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F998A" w14:textId="77777777" w:rsidR="00EE7654" w:rsidRPr="002B43A2" w:rsidRDefault="00EE7654" w:rsidP="00EE7654">
      <w:pPr>
        <w:pStyle w:val="PlainText"/>
        <w:keepNext/>
        <w:rPr>
          <w:rFonts w:cs="Courier New"/>
          <w:b/>
          <w:sz w:val="24"/>
        </w:rPr>
      </w:pPr>
      <w:r w:rsidRPr="002B43A2">
        <w:rPr>
          <w:rFonts w:cs="Courier New"/>
          <w:b/>
          <w:sz w:val="24"/>
        </w:rPr>
        <w:t>SECTION II - 2</w:t>
      </w:r>
    </w:p>
    <w:p w14:paraId="011206CC" w14:textId="77777777" w:rsidR="00EE7654" w:rsidRPr="002B43A2" w:rsidRDefault="00EE7654" w:rsidP="00EE7654">
      <w:pPr>
        <w:pStyle w:val="PlainText"/>
        <w:keepNext/>
        <w:rPr>
          <w:rFonts w:cs="Courier New"/>
          <w:b/>
          <w:sz w:val="24"/>
        </w:rPr>
      </w:pPr>
    </w:p>
    <w:p w14:paraId="2B9B7469" w14:textId="77777777" w:rsidR="00EE7654" w:rsidRPr="00056F2E" w:rsidRDefault="00EE7654" w:rsidP="00EE7654">
      <w:pPr>
        <w:pStyle w:val="PlainText"/>
        <w:keepNext/>
        <w:rPr>
          <w:rFonts w:cs="Courier New"/>
          <w:b/>
          <w:i/>
          <w:sz w:val="24"/>
        </w:rPr>
      </w:pPr>
      <w:r w:rsidRPr="002B43A2">
        <w:rPr>
          <w:rFonts w:cs="Courier New"/>
          <w:b/>
          <w:sz w:val="24"/>
        </w:rPr>
        <w:t>PRODUCTIVE WORK ENVIRONMENT</w:t>
      </w:r>
      <w:r>
        <w:rPr>
          <w:rFonts w:cs="Courier New"/>
          <w:b/>
          <w:sz w:val="24"/>
        </w:rPr>
        <w:t xml:space="preserve"> –</w:t>
      </w:r>
      <w:r>
        <w:rPr>
          <w:rFonts w:cs="Courier New"/>
          <w:b/>
          <w:i/>
          <w:sz w:val="24"/>
        </w:rPr>
        <w:t xml:space="preserve"> HARASSMENT POLICY</w:t>
      </w:r>
    </w:p>
    <w:p w14:paraId="05CDB1BF" w14:textId="77777777" w:rsidR="00EE7654" w:rsidRPr="00B663C6" w:rsidRDefault="00EE7654" w:rsidP="00EE7654">
      <w:pPr>
        <w:pStyle w:val="PlainText"/>
        <w:keepNext/>
        <w:rPr>
          <w:rFonts w:cs="Courier New"/>
        </w:rPr>
      </w:pPr>
    </w:p>
    <w:p w14:paraId="3F28A3F2" w14:textId="77777777" w:rsidR="00EE7654" w:rsidRPr="002B43A2" w:rsidRDefault="00EE7654" w:rsidP="00EE7654">
      <w:pPr>
        <w:pStyle w:val="PlainText"/>
        <w:keepNext/>
        <w:rPr>
          <w:rFonts w:cs="Courier New"/>
          <w:sz w:val="24"/>
          <w:szCs w:val="24"/>
        </w:rPr>
      </w:pPr>
      <w:r w:rsidRPr="002B43A2">
        <w:rPr>
          <w:rFonts w:cs="Courier New"/>
          <w:sz w:val="24"/>
          <w:szCs w:val="24"/>
        </w:rPr>
        <w:t>Policy:</w:t>
      </w:r>
    </w:p>
    <w:p w14:paraId="15265BE9" w14:textId="77777777" w:rsidR="00EE7654" w:rsidRPr="002B43A2" w:rsidRDefault="00EE7654" w:rsidP="00EE7654">
      <w:pPr>
        <w:pStyle w:val="PlainText"/>
        <w:keepNext/>
        <w:rPr>
          <w:rFonts w:cs="Courier New"/>
          <w:sz w:val="24"/>
          <w:szCs w:val="24"/>
        </w:rPr>
      </w:pPr>
    </w:p>
    <w:p w14:paraId="7BA0C578" w14:textId="77777777" w:rsidR="00EE7654" w:rsidRPr="002B43A2" w:rsidRDefault="00EE7654" w:rsidP="00EE7654">
      <w:pPr>
        <w:pStyle w:val="PlainText"/>
        <w:keepNext/>
        <w:rPr>
          <w:rFonts w:cs="Courier New"/>
          <w:sz w:val="24"/>
          <w:szCs w:val="24"/>
        </w:rPr>
      </w:pPr>
      <w:r w:rsidRPr="002B43A2">
        <w:rPr>
          <w:rFonts w:cs="Courier New"/>
          <w:sz w:val="24"/>
          <w:szCs w:val="24"/>
        </w:rPr>
        <w:t>It is the policy of the City to promote a productive work environment and not to tolerate verbal or physical conduct by any employee which harasses, disrupts, or interferes with another's work performance or which creates an intimidating, offensive, or hostile environment.</w:t>
      </w:r>
    </w:p>
    <w:p w14:paraId="61C485E7" w14:textId="77777777" w:rsidR="00EE7654" w:rsidRPr="002B43A2" w:rsidRDefault="00EE7654" w:rsidP="00EE7654">
      <w:pPr>
        <w:pStyle w:val="PlainText"/>
        <w:rPr>
          <w:rFonts w:cs="Courier New"/>
          <w:sz w:val="24"/>
          <w:szCs w:val="24"/>
        </w:rPr>
      </w:pPr>
    </w:p>
    <w:p w14:paraId="4B51CBC1" w14:textId="77777777" w:rsidR="00EE7654" w:rsidRPr="002B43A2" w:rsidRDefault="00EE7654" w:rsidP="00EE7654">
      <w:pPr>
        <w:pStyle w:val="PlainText"/>
        <w:rPr>
          <w:rFonts w:cs="Courier New"/>
          <w:sz w:val="24"/>
          <w:szCs w:val="24"/>
        </w:rPr>
      </w:pPr>
      <w:r w:rsidRPr="002B43A2">
        <w:rPr>
          <w:rFonts w:cs="Courier New"/>
          <w:sz w:val="24"/>
          <w:szCs w:val="24"/>
        </w:rPr>
        <w:t>Comment:</w:t>
      </w:r>
    </w:p>
    <w:p w14:paraId="1C0286FA" w14:textId="77777777" w:rsidR="00EE7654" w:rsidRPr="002B43A2" w:rsidRDefault="00EE7654" w:rsidP="00EE7654">
      <w:pPr>
        <w:pStyle w:val="PlainText"/>
        <w:rPr>
          <w:rFonts w:cs="Courier New"/>
          <w:sz w:val="24"/>
          <w:szCs w:val="24"/>
        </w:rPr>
      </w:pPr>
    </w:p>
    <w:p w14:paraId="2800F2D3" w14:textId="77777777" w:rsidR="00EE7654" w:rsidRPr="002B43A2" w:rsidRDefault="00EE7654" w:rsidP="00EE7654">
      <w:pPr>
        <w:pStyle w:val="PlainText"/>
        <w:rPr>
          <w:rFonts w:cs="Courier New"/>
          <w:sz w:val="24"/>
          <w:szCs w:val="24"/>
        </w:rPr>
      </w:pPr>
      <w:r w:rsidRPr="002B43A2">
        <w:rPr>
          <w:rFonts w:cs="Courier New"/>
          <w:sz w:val="24"/>
          <w:szCs w:val="24"/>
        </w:rPr>
        <w:t xml:space="preserve">1.  Employees are expected to act in a positive manner and contribute to a productive work environment that is free from harassment or disruptive activity.  No form of harassment will be tolerated, and special attention is called to the </w:t>
      </w:r>
      <w:r w:rsidRPr="00056F2E">
        <w:rPr>
          <w:rFonts w:cs="Courier New"/>
          <w:b/>
          <w:sz w:val="24"/>
          <w:szCs w:val="24"/>
          <w:u w:val="single"/>
        </w:rPr>
        <w:t>prohibition of sexual harassment</w:t>
      </w:r>
      <w:r w:rsidRPr="002B43A2">
        <w:rPr>
          <w:rFonts w:cs="Courier New"/>
          <w:sz w:val="24"/>
          <w:szCs w:val="24"/>
        </w:rPr>
        <w:t>.</w:t>
      </w:r>
    </w:p>
    <w:p w14:paraId="47703F80" w14:textId="77777777" w:rsidR="00EE7654" w:rsidRPr="002B43A2" w:rsidRDefault="00EE7654" w:rsidP="00EE7654">
      <w:pPr>
        <w:pStyle w:val="PlainText"/>
        <w:rPr>
          <w:rFonts w:cs="Courier New"/>
          <w:sz w:val="24"/>
          <w:szCs w:val="24"/>
        </w:rPr>
      </w:pPr>
      <w:r w:rsidRPr="002B43A2">
        <w:rPr>
          <w:rFonts w:cs="Courier New"/>
          <w:sz w:val="24"/>
          <w:szCs w:val="24"/>
        </w:rPr>
        <w:t xml:space="preserve">2.  Each supervisor has a responsibility to maintain the </w:t>
      </w:r>
      <w:proofErr w:type="gramStart"/>
      <w:r w:rsidRPr="002B43A2">
        <w:rPr>
          <w:rFonts w:cs="Courier New"/>
          <w:sz w:val="24"/>
          <w:szCs w:val="24"/>
        </w:rPr>
        <w:t>work place</w:t>
      </w:r>
      <w:proofErr w:type="gramEnd"/>
      <w:r w:rsidRPr="002B43A2">
        <w:rPr>
          <w:rFonts w:cs="Courier New"/>
          <w:sz w:val="24"/>
          <w:szCs w:val="24"/>
        </w:rPr>
        <w:t xml:space="preserve"> free of any form of sexual harassment.  No supervisor is to threaten or insinuate, either explicitly or implicitly, that an employee's refusal or willingness to submit to sexual advances will affect the employees</w:t>
      </w:r>
      <w:r>
        <w:rPr>
          <w:rFonts w:cs="Courier New"/>
          <w:sz w:val="24"/>
          <w:szCs w:val="24"/>
        </w:rPr>
        <w:t>’</w:t>
      </w:r>
      <w:r w:rsidRPr="002B43A2">
        <w:rPr>
          <w:rFonts w:cs="Courier New"/>
          <w:sz w:val="24"/>
          <w:szCs w:val="24"/>
        </w:rPr>
        <w:t xml:space="preserve"> terms or conditions of employment.</w:t>
      </w:r>
    </w:p>
    <w:p w14:paraId="3840E9D7" w14:textId="77777777" w:rsidR="00EE7654" w:rsidRPr="002B43A2" w:rsidRDefault="00EE7654" w:rsidP="00EE7654">
      <w:pPr>
        <w:pStyle w:val="PlainText"/>
        <w:rPr>
          <w:rFonts w:cs="Courier New"/>
          <w:sz w:val="24"/>
          <w:szCs w:val="24"/>
        </w:rPr>
      </w:pPr>
    </w:p>
    <w:p w14:paraId="2D57BCDE" w14:textId="77777777" w:rsidR="00EE7654" w:rsidRPr="002B43A2" w:rsidRDefault="00EE7654" w:rsidP="00EE7654">
      <w:pPr>
        <w:pStyle w:val="PlainText"/>
        <w:rPr>
          <w:rFonts w:cs="Courier New"/>
          <w:sz w:val="24"/>
          <w:szCs w:val="24"/>
        </w:rPr>
      </w:pPr>
      <w:r w:rsidRPr="002B43A2">
        <w:rPr>
          <w:rFonts w:cs="Courier New"/>
          <w:sz w:val="24"/>
          <w:szCs w:val="24"/>
        </w:rPr>
        <w:t xml:space="preserve">3.  Other sexually harassing or offensive conduct in the </w:t>
      </w:r>
      <w:proofErr w:type="gramStart"/>
      <w:r w:rsidRPr="002B43A2">
        <w:rPr>
          <w:rFonts w:cs="Courier New"/>
          <w:sz w:val="24"/>
          <w:szCs w:val="24"/>
        </w:rPr>
        <w:t>work place</w:t>
      </w:r>
      <w:proofErr w:type="gramEnd"/>
      <w:r w:rsidRPr="002B43A2">
        <w:rPr>
          <w:rFonts w:cs="Courier New"/>
          <w:sz w:val="24"/>
          <w:szCs w:val="24"/>
        </w:rPr>
        <w:t xml:space="preserve"> whether committed by supervisors, non-supervisory employees, or non-employees, is also prohibited.  Such conduct includes:</w:t>
      </w:r>
    </w:p>
    <w:p w14:paraId="19F5495F" w14:textId="77777777" w:rsidR="00EE7654" w:rsidRPr="002B43A2" w:rsidRDefault="00EE7654" w:rsidP="00EE7654">
      <w:pPr>
        <w:pStyle w:val="PlainText"/>
        <w:rPr>
          <w:rFonts w:cs="Courier New"/>
          <w:sz w:val="24"/>
          <w:szCs w:val="24"/>
        </w:rPr>
      </w:pPr>
    </w:p>
    <w:p w14:paraId="720C883E" w14:textId="77777777" w:rsidR="00EE7654" w:rsidRPr="002B43A2" w:rsidRDefault="00EE7654" w:rsidP="00EE7654">
      <w:pPr>
        <w:pStyle w:val="PlainText"/>
        <w:rPr>
          <w:rFonts w:cs="Courier New"/>
          <w:sz w:val="24"/>
          <w:szCs w:val="24"/>
        </w:rPr>
      </w:pPr>
      <w:r w:rsidRPr="002B43A2">
        <w:rPr>
          <w:rFonts w:cs="Courier New"/>
          <w:sz w:val="24"/>
          <w:szCs w:val="24"/>
        </w:rPr>
        <w:tab/>
        <w:t xml:space="preserve">a)  </w:t>
      </w:r>
      <w:r>
        <w:rPr>
          <w:rFonts w:cs="Courier New"/>
          <w:sz w:val="24"/>
          <w:szCs w:val="24"/>
        </w:rPr>
        <w:tab/>
      </w:r>
      <w:r w:rsidRPr="002B43A2">
        <w:rPr>
          <w:rFonts w:cs="Courier New"/>
          <w:sz w:val="24"/>
          <w:szCs w:val="24"/>
        </w:rPr>
        <w:t xml:space="preserve">Sexual flirtations, touching, advances, or </w:t>
      </w:r>
      <w:proofErr w:type="gramStart"/>
      <w:r w:rsidRPr="002B43A2">
        <w:rPr>
          <w:rFonts w:cs="Courier New"/>
          <w:sz w:val="24"/>
          <w:szCs w:val="24"/>
        </w:rPr>
        <w:t>propositions;</w:t>
      </w:r>
      <w:proofErr w:type="gramEnd"/>
    </w:p>
    <w:p w14:paraId="65D39E58" w14:textId="77777777" w:rsidR="00EE7654" w:rsidRPr="002B43A2" w:rsidRDefault="00EE7654" w:rsidP="00EE7654">
      <w:pPr>
        <w:pStyle w:val="PlainText"/>
        <w:rPr>
          <w:rFonts w:cs="Courier New"/>
          <w:sz w:val="24"/>
          <w:szCs w:val="24"/>
        </w:rPr>
      </w:pPr>
    </w:p>
    <w:p w14:paraId="026E7E7F" w14:textId="77777777" w:rsidR="00EE7654" w:rsidRPr="002B43A2" w:rsidRDefault="00EE7654" w:rsidP="00EE7654">
      <w:pPr>
        <w:pStyle w:val="PlainText"/>
        <w:rPr>
          <w:rFonts w:cs="Courier New"/>
          <w:sz w:val="24"/>
          <w:szCs w:val="24"/>
        </w:rPr>
      </w:pPr>
      <w:r w:rsidRPr="002B43A2">
        <w:rPr>
          <w:rFonts w:cs="Courier New"/>
          <w:sz w:val="24"/>
          <w:szCs w:val="24"/>
        </w:rPr>
        <w:tab/>
        <w:t xml:space="preserve">b)  </w:t>
      </w:r>
      <w:r>
        <w:rPr>
          <w:rFonts w:cs="Courier New"/>
          <w:sz w:val="24"/>
          <w:szCs w:val="24"/>
        </w:rPr>
        <w:tab/>
      </w:r>
      <w:r w:rsidRPr="002B43A2">
        <w:rPr>
          <w:rFonts w:cs="Courier New"/>
          <w:sz w:val="24"/>
          <w:szCs w:val="24"/>
        </w:rPr>
        <w:t xml:space="preserve">Verbal abuse of a sexual </w:t>
      </w:r>
      <w:proofErr w:type="gramStart"/>
      <w:r w:rsidRPr="002B43A2">
        <w:rPr>
          <w:rFonts w:cs="Courier New"/>
          <w:sz w:val="24"/>
          <w:szCs w:val="24"/>
        </w:rPr>
        <w:t>nature;</w:t>
      </w:r>
      <w:proofErr w:type="gramEnd"/>
    </w:p>
    <w:p w14:paraId="63F79085" w14:textId="77777777" w:rsidR="00EE7654" w:rsidRPr="002B43A2" w:rsidRDefault="00EE7654" w:rsidP="00EE7654">
      <w:pPr>
        <w:pStyle w:val="PlainText"/>
        <w:rPr>
          <w:rFonts w:cs="Courier New"/>
          <w:sz w:val="24"/>
          <w:szCs w:val="24"/>
        </w:rPr>
      </w:pPr>
    </w:p>
    <w:p w14:paraId="2B703BFA" w14:textId="77777777" w:rsidR="00EE7654" w:rsidRDefault="00EE7654" w:rsidP="00EE7654">
      <w:pPr>
        <w:pStyle w:val="PlainText"/>
        <w:ind w:left="720"/>
        <w:jc w:val="both"/>
        <w:rPr>
          <w:rFonts w:cs="Courier New"/>
          <w:sz w:val="24"/>
          <w:szCs w:val="24"/>
        </w:rPr>
      </w:pPr>
      <w:r>
        <w:rPr>
          <w:rFonts w:cs="Courier New"/>
          <w:sz w:val="24"/>
          <w:szCs w:val="24"/>
        </w:rPr>
        <w:t xml:space="preserve">c) </w:t>
      </w:r>
      <w:r>
        <w:rPr>
          <w:rFonts w:cs="Courier New"/>
          <w:sz w:val="24"/>
          <w:szCs w:val="24"/>
        </w:rPr>
        <w:tab/>
      </w:r>
      <w:r w:rsidRPr="002B43A2">
        <w:rPr>
          <w:rFonts w:cs="Courier New"/>
          <w:sz w:val="24"/>
          <w:szCs w:val="24"/>
        </w:rPr>
        <w:t>Graphic or suggestive comments about an individual's</w:t>
      </w:r>
    </w:p>
    <w:p w14:paraId="0BB9A164" w14:textId="77777777" w:rsidR="00EE7654" w:rsidRPr="002B43A2" w:rsidRDefault="00EE7654" w:rsidP="00EE7654">
      <w:pPr>
        <w:pStyle w:val="PlainText"/>
        <w:ind w:left="720"/>
        <w:jc w:val="both"/>
        <w:rPr>
          <w:rFonts w:cs="Courier New"/>
          <w:sz w:val="24"/>
          <w:szCs w:val="24"/>
        </w:rPr>
      </w:pPr>
      <w:r>
        <w:rPr>
          <w:rFonts w:cs="Courier New"/>
          <w:sz w:val="24"/>
          <w:szCs w:val="24"/>
        </w:rPr>
        <w:tab/>
        <w:t xml:space="preserve">dress or </w:t>
      </w:r>
      <w:proofErr w:type="gramStart"/>
      <w:r>
        <w:rPr>
          <w:rFonts w:cs="Courier New"/>
          <w:sz w:val="24"/>
          <w:szCs w:val="24"/>
        </w:rPr>
        <w:t>body;</w:t>
      </w:r>
      <w:proofErr w:type="gramEnd"/>
      <w:r w:rsidRPr="002B43A2">
        <w:rPr>
          <w:rFonts w:cs="Courier New"/>
          <w:sz w:val="24"/>
          <w:szCs w:val="24"/>
        </w:rPr>
        <w:t xml:space="preserve"> </w:t>
      </w:r>
      <w:r>
        <w:rPr>
          <w:rFonts w:cs="Courier New"/>
          <w:sz w:val="24"/>
          <w:szCs w:val="24"/>
        </w:rPr>
        <w:t xml:space="preserve">        </w:t>
      </w:r>
    </w:p>
    <w:p w14:paraId="6B713C50" w14:textId="77777777" w:rsidR="00EE7654" w:rsidRPr="002B43A2" w:rsidRDefault="00EE7654" w:rsidP="00EE7654">
      <w:pPr>
        <w:pStyle w:val="PlainText"/>
        <w:rPr>
          <w:rFonts w:cs="Courier New"/>
          <w:sz w:val="24"/>
          <w:szCs w:val="24"/>
        </w:rPr>
      </w:pPr>
    </w:p>
    <w:p w14:paraId="7223B1BC" w14:textId="77777777" w:rsidR="00EE7654" w:rsidRPr="002B43A2" w:rsidRDefault="00EE7654" w:rsidP="00EE7654">
      <w:pPr>
        <w:pStyle w:val="PlainText"/>
        <w:rPr>
          <w:rFonts w:cs="Courier New"/>
          <w:sz w:val="24"/>
          <w:szCs w:val="24"/>
        </w:rPr>
      </w:pPr>
      <w:r w:rsidRPr="002B43A2">
        <w:rPr>
          <w:rFonts w:cs="Courier New"/>
          <w:sz w:val="24"/>
          <w:szCs w:val="24"/>
        </w:rPr>
        <w:tab/>
        <w:t xml:space="preserve">d)  </w:t>
      </w:r>
      <w:r>
        <w:rPr>
          <w:rFonts w:cs="Courier New"/>
          <w:sz w:val="24"/>
          <w:szCs w:val="24"/>
        </w:rPr>
        <w:tab/>
      </w:r>
      <w:r w:rsidRPr="002B43A2">
        <w:rPr>
          <w:rFonts w:cs="Courier New"/>
          <w:sz w:val="24"/>
          <w:szCs w:val="24"/>
        </w:rPr>
        <w:t>Sexually degrading words to describe an individual; and</w:t>
      </w:r>
    </w:p>
    <w:p w14:paraId="5E66700F" w14:textId="77777777" w:rsidR="00EE7654" w:rsidRPr="002B43A2" w:rsidRDefault="00EE7654" w:rsidP="00EE7654">
      <w:pPr>
        <w:pStyle w:val="PlainText"/>
        <w:rPr>
          <w:rFonts w:cs="Courier New"/>
          <w:sz w:val="24"/>
          <w:szCs w:val="24"/>
        </w:rPr>
      </w:pPr>
    </w:p>
    <w:p w14:paraId="1AE5C58B" w14:textId="77777777" w:rsidR="00EE7654" w:rsidRDefault="00EE7654" w:rsidP="00EE7654">
      <w:pPr>
        <w:pStyle w:val="PlainText"/>
        <w:ind w:left="720"/>
        <w:rPr>
          <w:rFonts w:cs="Courier New"/>
          <w:sz w:val="24"/>
          <w:szCs w:val="24"/>
        </w:rPr>
      </w:pPr>
      <w:r w:rsidRPr="002B43A2">
        <w:rPr>
          <w:rFonts w:cs="Courier New"/>
          <w:sz w:val="24"/>
          <w:szCs w:val="24"/>
        </w:rPr>
        <w:t xml:space="preserve">e)  </w:t>
      </w:r>
      <w:r>
        <w:rPr>
          <w:rFonts w:cs="Courier New"/>
          <w:sz w:val="24"/>
          <w:szCs w:val="24"/>
        </w:rPr>
        <w:tab/>
      </w:r>
      <w:r w:rsidRPr="002B43A2">
        <w:rPr>
          <w:rFonts w:cs="Courier New"/>
          <w:sz w:val="24"/>
          <w:szCs w:val="24"/>
        </w:rPr>
        <w:t xml:space="preserve">The display in the </w:t>
      </w:r>
      <w:proofErr w:type="gramStart"/>
      <w:r w:rsidRPr="002B43A2">
        <w:rPr>
          <w:rFonts w:cs="Courier New"/>
          <w:sz w:val="24"/>
          <w:szCs w:val="24"/>
        </w:rPr>
        <w:t>work place</w:t>
      </w:r>
      <w:proofErr w:type="gramEnd"/>
      <w:r w:rsidRPr="002B43A2">
        <w:rPr>
          <w:rFonts w:cs="Courier New"/>
          <w:sz w:val="24"/>
          <w:szCs w:val="24"/>
        </w:rPr>
        <w:t xml:space="preserve"> of sexually </w:t>
      </w:r>
      <w:r>
        <w:rPr>
          <w:rFonts w:cs="Courier New"/>
          <w:sz w:val="24"/>
          <w:szCs w:val="24"/>
        </w:rPr>
        <w:t>suggestive</w:t>
      </w:r>
    </w:p>
    <w:p w14:paraId="7BD83405" w14:textId="77777777" w:rsidR="00EE7654" w:rsidRPr="002B43A2" w:rsidRDefault="00EE7654" w:rsidP="00EE7654">
      <w:pPr>
        <w:pStyle w:val="PlainText"/>
        <w:ind w:left="720"/>
        <w:rPr>
          <w:rFonts w:cs="Courier New"/>
          <w:sz w:val="24"/>
          <w:szCs w:val="24"/>
        </w:rPr>
      </w:pPr>
      <w:r>
        <w:rPr>
          <w:rFonts w:cs="Courier New"/>
          <w:sz w:val="24"/>
          <w:szCs w:val="24"/>
        </w:rPr>
        <w:tab/>
        <w:t xml:space="preserve">objects or </w:t>
      </w:r>
      <w:r w:rsidRPr="002B43A2">
        <w:rPr>
          <w:rFonts w:cs="Courier New"/>
          <w:sz w:val="24"/>
          <w:szCs w:val="24"/>
        </w:rPr>
        <w:t xml:space="preserve">pictures, including </w:t>
      </w:r>
      <w:r>
        <w:rPr>
          <w:rFonts w:cs="Courier New"/>
          <w:sz w:val="24"/>
          <w:szCs w:val="24"/>
        </w:rPr>
        <w:t xml:space="preserve">nude </w:t>
      </w:r>
      <w:proofErr w:type="gramStart"/>
      <w:r>
        <w:rPr>
          <w:rFonts w:cs="Courier New"/>
          <w:sz w:val="24"/>
          <w:szCs w:val="24"/>
        </w:rPr>
        <w:t>photographs;</w:t>
      </w:r>
      <w:proofErr w:type="gramEnd"/>
    </w:p>
    <w:p w14:paraId="30508B72" w14:textId="77777777" w:rsidR="00EE7654" w:rsidRPr="002B43A2" w:rsidRDefault="00EE7654" w:rsidP="00EE7654">
      <w:pPr>
        <w:pStyle w:val="PlainText"/>
        <w:rPr>
          <w:rFonts w:cs="Courier New"/>
          <w:sz w:val="24"/>
          <w:szCs w:val="24"/>
        </w:rPr>
      </w:pPr>
    </w:p>
    <w:p w14:paraId="1D024FFC" w14:textId="77777777" w:rsidR="00EE7654" w:rsidRPr="002B43A2" w:rsidRDefault="00EE7654" w:rsidP="00EE7654">
      <w:pPr>
        <w:pStyle w:val="PlainText"/>
        <w:rPr>
          <w:rFonts w:cs="Courier New"/>
          <w:sz w:val="24"/>
          <w:szCs w:val="24"/>
        </w:rPr>
      </w:pPr>
      <w:r w:rsidRPr="002B43A2">
        <w:rPr>
          <w:rFonts w:cs="Courier New"/>
          <w:sz w:val="24"/>
          <w:szCs w:val="24"/>
        </w:rPr>
        <w:t xml:space="preserve">4.  Any employee who believes that a supervisor's, another employee's </w:t>
      </w:r>
      <w:proofErr w:type="gramStart"/>
      <w:r w:rsidRPr="002B43A2">
        <w:rPr>
          <w:rFonts w:cs="Courier New"/>
          <w:sz w:val="24"/>
          <w:szCs w:val="24"/>
        </w:rPr>
        <w:t>actions</w:t>
      </w:r>
      <w:proofErr w:type="gramEnd"/>
      <w:r w:rsidRPr="002B43A2">
        <w:rPr>
          <w:rFonts w:cs="Courier New"/>
          <w:sz w:val="24"/>
          <w:szCs w:val="24"/>
        </w:rPr>
        <w:t xml:space="preserve"> or words constitute unwelcome harassment has </w:t>
      </w:r>
      <w:r w:rsidRPr="002B43A2">
        <w:rPr>
          <w:rFonts w:cs="Courier New"/>
          <w:sz w:val="24"/>
          <w:szCs w:val="24"/>
        </w:rPr>
        <w:lastRenderedPageBreak/>
        <w:t xml:space="preserve">a responsibility to report or complain about the situation as soon as possible.  Such </w:t>
      </w:r>
      <w:proofErr w:type="gramStart"/>
      <w:r w:rsidRPr="002B43A2">
        <w:rPr>
          <w:rFonts w:cs="Courier New"/>
          <w:sz w:val="24"/>
          <w:szCs w:val="24"/>
        </w:rPr>
        <w:t>report</w:t>
      </w:r>
      <w:proofErr w:type="gramEnd"/>
      <w:r w:rsidRPr="002B43A2">
        <w:rPr>
          <w:rFonts w:cs="Courier New"/>
          <w:sz w:val="24"/>
          <w:szCs w:val="24"/>
        </w:rPr>
        <w:t xml:space="preserve"> or complaint should be made to the employee's supervisor, or to the department head</w:t>
      </w:r>
      <w:r>
        <w:rPr>
          <w:rFonts w:cs="Courier New"/>
          <w:sz w:val="24"/>
          <w:szCs w:val="24"/>
        </w:rPr>
        <w:t xml:space="preserve"> or Mayor’s office </w:t>
      </w:r>
      <w:r w:rsidRPr="002B43A2">
        <w:rPr>
          <w:rFonts w:cs="Courier New"/>
          <w:sz w:val="24"/>
          <w:szCs w:val="24"/>
        </w:rPr>
        <w:t>if the complaint involves the supervisor.</w:t>
      </w:r>
    </w:p>
    <w:p w14:paraId="7CC33988" w14:textId="77777777" w:rsidR="00EE7654" w:rsidRDefault="00EE7654" w:rsidP="00EE7654">
      <w:pPr>
        <w:pStyle w:val="PlainText"/>
        <w:rPr>
          <w:rFonts w:cs="Courier New"/>
          <w:sz w:val="24"/>
          <w:szCs w:val="24"/>
        </w:rPr>
      </w:pPr>
    </w:p>
    <w:p w14:paraId="6882FF14" w14:textId="77777777" w:rsidR="00EE7654" w:rsidRPr="00E86D0B" w:rsidRDefault="00EE7654" w:rsidP="00EE7654">
      <w:pPr>
        <w:pStyle w:val="PlainText"/>
        <w:rPr>
          <w:rFonts w:cs="Courier New"/>
          <w:sz w:val="24"/>
        </w:rPr>
      </w:pPr>
      <w:r w:rsidRPr="00E86D0B">
        <w:rPr>
          <w:rFonts w:cs="Courier New"/>
          <w:sz w:val="24"/>
        </w:rPr>
        <w:t xml:space="preserve">5.  Complaints of harassment are to be investigated and settled under the City’s grievance </w:t>
      </w:r>
      <w:proofErr w:type="gramStart"/>
      <w:r w:rsidRPr="00E86D0B">
        <w:rPr>
          <w:rFonts w:cs="Courier New"/>
          <w:sz w:val="24"/>
        </w:rPr>
        <w:t>policy, unless</w:t>
      </w:r>
      <w:proofErr w:type="gramEnd"/>
      <w:r w:rsidRPr="00E86D0B">
        <w:rPr>
          <w:rFonts w:cs="Courier New"/>
          <w:sz w:val="24"/>
        </w:rPr>
        <w:t xml:space="preserve"> special procedures are deemed appropriate.  Regardless, all complaints of harassment are to be investigated promptly and in as impartial and confidential a manner as possible.  Employees are required to cooperate in any investigation.  A timely resolution of each complaint is to be reached and communicated to the parties involved.  Retaliation against any employee for filing a complaint or participating in an investigation is strictly prohibited.</w:t>
      </w:r>
    </w:p>
    <w:p w14:paraId="04809908" w14:textId="77777777" w:rsidR="00EE7654" w:rsidRPr="00E86D0B" w:rsidRDefault="00EE7654" w:rsidP="00EE7654">
      <w:pPr>
        <w:pStyle w:val="PlainText"/>
        <w:rPr>
          <w:rFonts w:cs="Courier New"/>
          <w:sz w:val="24"/>
        </w:rPr>
      </w:pPr>
    </w:p>
    <w:p w14:paraId="02178776" w14:textId="6F4EB845" w:rsidR="00EE7654" w:rsidRDefault="00EE7654" w:rsidP="00EE7654">
      <w:r w:rsidRPr="00E86D0B">
        <w:rPr>
          <w:rFonts w:cs="Courier New"/>
          <w:sz w:val="24"/>
        </w:rPr>
        <w:t>6.  Any employee, supervisor, or manager who is found to have engaged in harassment of another employee will be subject to appropriate disciplinary action up to and including termination.</w:t>
      </w:r>
      <w:r w:rsidRPr="00EE7654">
        <w:t xml:space="preserve"> </w:t>
      </w:r>
      <w:r>
        <w:t>SECTION II-5   Revision to ethics training</w:t>
      </w:r>
      <w:proofErr w:type="gramStart"/>
      <w:r>
        <w:t>-“</w:t>
      </w:r>
      <w:proofErr w:type="gramEnd"/>
      <w:r>
        <w:t xml:space="preserve">All employees, elected officials and members of special                         </w:t>
      </w:r>
      <w:r>
        <w:tab/>
        <w:t xml:space="preserve">           committees must take Louisiana Ethics training course once a year”</w:t>
      </w:r>
    </w:p>
    <w:p w14:paraId="5BB4755C" w14:textId="77777777" w:rsidR="00EE7654" w:rsidRDefault="00EE7654" w:rsidP="00EE7654">
      <w:pPr>
        <w:ind w:left="720"/>
      </w:pPr>
      <w:r>
        <w:t>ADD</w:t>
      </w:r>
      <w:proofErr w:type="gramStart"/>
      <w:r>
        <w:t>-“</w:t>
      </w:r>
      <w:proofErr w:type="gramEnd"/>
      <w:r>
        <w:t>All employees, elected officials and special committee members must take harassment training once a year in accordance with the state guidelines. Supervisors must take an additional training with emphasis on supervisor/management harassment training once per year.”</w:t>
      </w:r>
    </w:p>
    <w:p w14:paraId="1FA696DF" w14:textId="35072CCE" w:rsidR="00D76F50" w:rsidRPr="00EE7654" w:rsidRDefault="00D76F50" w:rsidP="00EE7654">
      <w:pPr>
        <w:pStyle w:val="PlainText"/>
        <w:rPr>
          <w:rFonts w:cs="Courier New"/>
          <w:sz w:val="24"/>
        </w:rPr>
      </w:pPr>
    </w:p>
    <w:sectPr w:rsidR="00D76F50" w:rsidRPr="00EE76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654"/>
    <w:rsid w:val="00D76F50"/>
    <w:rsid w:val="00E542DD"/>
    <w:rsid w:val="00EE7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BED81"/>
  <w15:chartTrackingRefBased/>
  <w15:docId w15:val="{33AB85B7-37A9-410B-8FFC-DF24C3955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EE7654"/>
    <w:pPr>
      <w:spacing w:after="0" w:line="240" w:lineRule="auto"/>
    </w:pPr>
    <w:rPr>
      <w:rFonts w:ascii="Courier New" w:eastAsia="Times New Roman" w:hAnsi="Courier New" w:cs="Times New Roman"/>
      <w:kern w:val="0"/>
      <w:sz w:val="20"/>
      <w:szCs w:val="20"/>
      <w14:ligatures w14:val="none"/>
    </w:rPr>
  </w:style>
  <w:style w:type="character" w:customStyle="1" w:styleId="PlainTextChar">
    <w:name w:val="Plain Text Char"/>
    <w:basedOn w:val="DefaultParagraphFont"/>
    <w:link w:val="PlainText"/>
    <w:rsid w:val="00EE7654"/>
    <w:rPr>
      <w:rFonts w:ascii="Courier New" w:eastAsia="Times New Roman" w:hAnsi="Courier New" w:cs="Times New Roman"/>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459</Words>
  <Characters>2622</Characters>
  <Application>Microsoft Office Word</Application>
  <DocSecurity>0</DocSecurity>
  <Lines>21</Lines>
  <Paragraphs>6</Paragraphs>
  <ScaleCrop>false</ScaleCrop>
  <Company/>
  <LinksUpToDate>false</LinksUpToDate>
  <CharactersWithSpaces>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Holden Murray</dc:creator>
  <cp:keywords/>
  <dc:description/>
  <cp:lastModifiedBy>Holden Murray</cp:lastModifiedBy>
  <cp:revision>2</cp:revision>
  <dcterms:created xsi:type="dcterms:W3CDTF">2023-10-09T14:11:00Z</dcterms:created>
  <dcterms:modified xsi:type="dcterms:W3CDTF">2023-10-09T14:11:00Z</dcterms:modified>
</cp:coreProperties>
</file>